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80C14" w14:textId="77777777" w:rsidR="00C15CCE" w:rsidRPr="00C15CCE" w:rsidRDefault="00C15CCE" w:rsidP="00C15CCE">
      <w:pPr>
        <w:pStyle w:val="Titolo"/>
      </w:pPr>
      <w:r w:rsidRPr="00C15CCE">
        <w:rPr>
          <w:rStyle w:val="Enfasigrassetto"/>
          <w:b w:val="0"/>
          <w:bCs w:val="0"/>
        </w:rPr>
        <w:t>Una check list operativa: domande a cui ogni CISO e IT manager dovrebbe essere in grado di rispondere</w:t>
      </w:r>
    </w:p>
    <w:p w14:paraId="6D140CF1" w14:textId="77777777" w:rsidR="00C15CCE" w:rsidRPr="00C15CCE" w:rsidRDefault="00C15CCE" w:rsidP="00C15CCE">
      <w:pPr>
        <w:pStyle w:val="Sottotitolo"/>
        <w:rPr>
          <w:spacing w:val="0"/>
          <w:sz w:val="24"/>
          <w:szCs w:val="24"/>
        </w:rPr>
      </w:pPr>
      <w:r w:rsidRPr="00C15CCE">
        <w:t>Di seguito una proposta di check list pratica, che può essere di supporto per una prima autovalutazione del livello di esposizione all'AI Act. Non sostituisce una gap analysis formale, ma consente di avere una visione delle aree prioritarie di intervento.</w:t>
      </w:r>
    </w:p>
    <w:p w14:paraId="68E014F8" w14:textId="77777777" w:rsidR="00C15CCE" w:rsidRDefault="00C15CCE"/>
    <w:p w14:paraId="1F0AE4C3" w14:textId="77777777" w:rsidR="00C15CCE" w:rsidRDefault="00C15CCE"/>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5158"/>
        <w:gridCol w:w="1701"/>
        <w:gridCol w:w="1701"/>
      </w:tblGrid>
      <w:tr w:rsidR="00F56A85" w:rsidRPr="00C60564" w14:paraId="15E3D873" w14:textId="77777777" w:rsidTr="003F658E">
        <w:trPr>
          <w:trHeight w:val="495"/>
          <w:jc w:val="center"/>
        </w:trPr>
        <w:tc>
          <w:tcPr>
            <w:tcW w:w="800" w:type="dxa"/>
            <w:tcBorders>
              <w:top w:val="single" w:sz="1" w:space="0" w:color="CCCCCC"/>
              <w:left w:val="single" w:sz="1" w:space="0" w:color="CCCCCC"/>
              <w:bottom w:val="single" w:sz="1" w:space="0" w:color="CCCCCC"/>
              <w:right w:val="single" w:sz="1" w:space="0" w:color="CCCCCC"/>
            </w:tcBorders>
            <w:shd w:val="clear" w:color="auto" w:fill="000000" w:themeFill="text1"/>
            <w:tcMar>
              <w:top w:w="80" w:type="dxa"/>
              <w:left w:w="120" w:type="dxa"/>
              <w:bottom w:w="80" w:type="dxa"/>
              <w:right w:w="120" w:type="dxa"/>
            </w:tcMar>
          </w:tcPr>
          <w:p w14:paraId="046B7AA2" w14:textId="77777777" w:rsidR="00F56A85" w:rsidRPr="00F56A85" w:rsidRDefault="00F56A85" w:rsidP="00F56A85">
            <w:pPr>
              <w:spacing w:before="60" w:after="60"/>
              <w:rPr>
                <w:color w:val="FFFFFF" w:themeColor="background1"/>
                <w:sz w:val="18"/>
                <w:szCs w:val="18"/>
              </w:rPr>
            </w:pPr>
            <w:r w:rsidRPr="00F56A85">
              <w:rPr>
                <w:b/>
                <w:bCs/>
                <w:color w:val="FFFFFF" w:themeColor="background1"/>
                <w:sz w:val="18"/>
                <w:szCs w:val="18"/>
              </w:rPr>
              <w:t>#</w:t>
            </w:r>
          </w:p>
        </w:tc>
        <w:tc>
          <w:tcPr>
            <w:tcW w:w="5158" w:type="dxa"/>
            <w:tcBorders>
              <w:top w:val="single" w:sz="1" w:space="0" w:color="CCCCCC"/>
              <w:left w:val="single" w:sz="1" w:space="0" w:color="CCCCCC"/>
              <w:bottom w:val="single" w:sz="1" w:space="0" w:color="CCCCCC"/>
              <w:right w:val="single" w:sz="1" w:space="0" w:color="CCCCCC"/>
            </w:tcBorders>
            <w:shd w:val="clear" w:color="auto" w:fill="000000" w:themeFill="text1"/>
            <w:tcMar>
              <w:top w:w="80" w:type="dxa"/>
              <w:left w:w="120" w:type="dxa"/>
              <w:bottom w:w="80" w:type="dxa"/>
              <w:right w:w="120" w:type="dxa"/>
            </w:tcMar>
          </w:tcPr>
          <w:p w14:paraId="2A4C51F3" w14:textId="77777777" w:rsidR="00F56A85" w:rsidRPr="00F56A85" w:rsidRDefault="00F56A85" w:rsidP="00F56A85">
            <w:pPr>
              <w:spacing w:before="60" w:after="60"/>
              <w:rPr>
                <w:color w:val="FFFFFF" w:themeColor="background1"/>
                <w:sz w:val="18"/>
                <w:szCs w:val="18"/>
              </w:rPr>
            </w:pPr>
            <w:r w:rsidRPr="00F56A85">
              <w:rPr>
                <w:b/>
                <w:bCs/>
                <w:color w:val="FFFFFF" w:themeColor="background1"/>
                <w:sz w:val="18"/>
                <w:szCs w:val="18"/>
              </w:rPr>
              <w:t>Domanda</w:t>
            </w:r>
          </w:p>
        </w:tc>
        <w:tc>
          <w:tcPr>
            <w:tcW w:w="1701" w:type="dxa"/>
            <w:tcBorders>
              <w:top w:val="single" w:sz="1" w:space="0" w:color="CCCCCC"/>
              <w:left w:val="single" w:sz="1" w:space="0" w:color="CCCCCC"/>
              <w:bottom w:val="single" w:sz="1" w:space="0" w:color="CCCCCC"/>
              <w:right w:val="single" w:sz="1" w:space="0" w:color="CCCCCC"/>
            </w:tcBorders>
            <w:shd w:val="clear" w:color="auto" w:fill="000000" w:themeFill="text1"/>
            <w:tcMar>
              <w:top w:w="80" w:type="dxa"/>
              <w:left w:w="120" w:type="dxa"/>
              <w:bottom w:w="80" w:type="dxa"/>
              <w:right w:w="120" w:type="dxa"/>
            </w:tcMar>
          </w:tcPr>
          <w:p w14:paraId="4CF09A7D" w14:textId="77777777" w:rsidR="00F56A85" w:rsidRPr="00F56A85" w:rsidRDefault="00F56A85" w:rsidP="00F56A85">
            <w:pPr>
              <w:spacing w:before="60" w:after="60"/>
              <w:rPr>
                <w:color w:val="FFFFFF" w:themeColor="background1"/>
                <w:sz w:val="18"/>
                <w:szCs w:val="18"/>
              </w:rPr>
            </w:pPr>
            <w:r w:rsidRPr="00F56A85">
              <w:rPr>
                <w:b/>
                <w:bCs/>
                <w:color w:val="FFFFFF" w:themeColor="background1"/>
                <w:sz w:val="18"/>
                <w:szCs w:val="18"/>
              </w:rPr>
              <w:t>Sì / No / Parziale</w:t>
            </w:r>
          </w:p>
        </w:tc>
        <w:tc>
          <w:tcPr>
            <w:tcW w:w="1701" w:type="dxa"/>
            <w:tcBorders>
              <w:top w:val="single" w:sz="1" w:space="0" w:color="CCCCCC"/>
              <w:left w:val="single" w:sz="1" w:space="0" w:color="CCCCCC"/>
              <w:bottom w:val="single" w:sz="1" w:space="0" w:color="CCCCCC"/>
              <w:right w:val="single" w:sz="1" w:space="0" w:color="CCCCCC"/>
            </w:tcBorders>
            <w:shd w:val="clear" w:color="auto" w:fill="000000" w:themeFill="text1"/>
            <w:tcMar>
              <w:top w:w="80" w:type="dxa"/>
              <w:left w:w="120" w:type="dxa"/>
              <w:bottom w:w="80" w:type="dxa"/>
              <w:right w:w="120" w:type="dxa"/>
            </w:tcMar>
          </w:tcPr>
          <w:p w14:paraId="456384A0" w14:textId="77777777" w:rsidR="00F56A85" w:rsidRPr="00F56A85" w:rsidRDefault="00F56A85" w:rsidP="00F56A85">
            <w:pPr>
              <w:spacing w:before="60" w:after="60"/>
              <w:rPr>
                <w:color w:val="FFFFFF" w:themeColor="background1"/>
                <w:sz w:val="18"/>
                <w:szCs w:val="18"/>
              </w:rPr>
            </w:pPr>
            <w:r w:rsidRPr="00F56A85">
              <w:rPr>
                <w:b/>
                <w:bCs/>
                <w:color w:val="FFFFFF" w:themeColor="background1"/>
                <w:sz w:val="18"/>
                <w:szCs w:val="18"/>
              </w:rPr>
              <w:t>Note / Azioni</w:t>
            </w:r>
          </w:p>
        </w:tc>
      </w:tr>
      <w:tr w:rsidR="00F56A85" w:rsidRPr="00F56A85" w14:paraId="40D8F82A" w14:textId="77777777" w:rsidTr="003F658E">
        <w:trPr>
          <w:jc w:val="center"/>
        </w:trPr>
        <w:tc>
          <w:tcPr>
            <w:tcW w:w="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0F383F3" w14:textId="77777777" w:rsidR="00F56A85" w:rsidRPr="00F56A85" w:rsidRDefault="00F56A85" w:rsidP="00F56A85">
            <w:pPr>
              <w:spacing w:before="60" w:after="60"/>
              <w:rPr>
                <w:sz w:val="18"/>
                <w:szCs w:val="18"/>
              </w:rPr>
            </w:pPr>
            <w:r w:rsidRPr="00F56A85">
              <w:rPr>
                <w:b/>
                <w:bCs/>
                <w:sz w:val="18"/>
                <w:szCs w:val="18"/>
              </w:rPr>
              <w:t>1</w:t>
            </w:r>
          </w:p>
        </w:tc>
        <w:tc>
          <w:tcPr>
            <w:tcW w:w="5158"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919E8C0" w14:textId="77777777" w:rsidR="00F56A85" w:rsidRPr="00F56A85" w:rsidRDefault="00F56A85" w:rsidP="00F56A85">
            <w:pPr>
              <w:spacing w:before="60" w:after="60"/>
              <w:rPr>
                <w:sz w:val="18"/>
                <w:szCs w:val="18"/>
              </w:rPr>
            </w:pPr>
            <w:r w:rsidRPr="00F56A85">
              <w:rPr>
                <w:sz w:val="18"/>
                <w:szCs w:val="18"/>
              </w:rPr>
              <w:t>Avete un inventario aggiornato di tutti i sistemi AI in uso in azienda (inclusi quelli adottati autonomamente dai reparti)?</w:t>
            </w:r>
          </w:p>
        </w:tc>
        <w:tc>
          <w:tcPr>
            <w:tcW w:w="170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2030808" w14:textId="77777777" w:rsidR="00F56A85" w:rsidRPr="00F56A85" w:rsidRDefault="00F56A85" w:rsidP="00F56A85">
            <w:pPr>
              <w:spacing w:before="60" w:after="60"/>
              <w:rPr>
                <w:sz w:val="18"/>
                <w:szCs w:val="18"/>
              </w:rPr>
            </w:pPr>
          </w:p>
        </w:tc>
        <w:tc>
          <w:tcPr>
            <w:tcW w:w="170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9580587" w14:textId="77777777" w:rsidR="00F56A85" w:rsidRPr="00F56A85" w:rsidRDefault="00F56A85" w:rsidP="00F56A85">
            <w:pPr>
              <w:spacing w:before="60" w:after="60"/>
              <w:rPr>
                <w:sz w:val="18"/>
                <w:szCs w:val="18"/>
              </w:rPr>
            </w:pPr>
          </w:p>
        </w:tc>
      </w:tr>
      <w:tr w:rsidR="00F56A85" w:rsidRPr="00F56A85" w14:paraId="58AF5BC5" w14:textId="77777777" w:rsidTr="003F658E">
        <w:trPr>
          <w:jc w:val="center"/>
        </w:trPr>
        <w:tc>
          <w:tcPr>
            <w:tcW w:w="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EB5414B" w14:textId="77777777" w:rsidR="00F56A85" w:rsidRPr="00F56A85" w:rsidRDefault="00F56A85" w:rsidP="00F56A85">
            <w:pPr>
              <w:spacing w:before="60" w:after="60"/>
              <w:rPr>
                <w:sz w:val="18"/>
                <w:szCs w:val="18"/>
              </w:rPr>
            </w:pPr>
            <w:r w:rsidRPr="00F56A85">
              <w:rPr>
                <w:b/>
                <w:bCs/>
                <w:sz w:val="18"/>
                <w:szCs w:val="18"/>
              </w:rPr>
              <w:t>2</w:t>
            </w:r>
          </w:p>
        </w:tc>
        <w:tc>
          <w:tcPr>
            <w:tcW w:w="5158"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A96B282" w14:textId="77777777" w:rsidR="00F56A85" w:rsidRPr="00F56A85" w:rsidRDefault="00F56A85" w:rsidP="00F56A85">
            <w:pPr>
              <w:spacing w:before="60" w:after="60"/>
              <w:rPr>
                <w:sz w:val="18"/>
                <w:szCs w:val="18"/>
              </w:rPr>
            </w:pPr>
            <w:r w:rsidRPr="00F56A85">
              <w:rPr>
                <w:sz w:val="18"/>
                <w:szCs w:val="18"/>
              </w:rPr>
              <w:t>Sapete quali di questi sistemi rientrano nella categoria ad alto rischio ai sensi dell'AI Act?</w:t>
            </w:r>
          </w:p>
        </w:tc>
        <w:tc>
          <w:tcPr>
            <w:tcW w:w="1701"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24B2462" w14:textId="77777777" w:rsidR="00F56A85" w:rsidRPr="00F56A85" w:rsidRDefault="00F56A85" w:rsidP="00F56A85">
            <w:pPr>
              <w:spacing w:before="60" w:after="60"/>
              <w:rPr>
                <w:sz w:val="18"/>
                <w:szCs w:val="18"/>
              </w:rPr>
            </w:pPr>
          </w:p>
        </w:tc>
        <w:tc>
          <w:tcPr>
            <w:tcW w:w="1701"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7BF8072" w14:textId="77777777" w:rsidR="00F56A85" w:rsidRPr="00F56A85" w:rsidRDefault="00F56A85" w:rsidP="00F56A85">
            <w:pPr>
              <w:spacing w:before="60" w:after="60"/>
              <w:rPr>
                <w:sz w:val="18"/>
                <w:szCs w:val="18"/>
              </w:rPr>
            </w:pPr>
          </w:p>
        </w:tc>
      </w:tr>
      <w:tr w:rsidR="00F56A85" w:rsidRPr="00F56A85" w14:paraId="64CBBC81" w14:textId="77777777" w:rsidTr="003F658E">
        <w:trPr>
          <w:jc w:val="center"/>
        </w:trPr>
        <w:tc>
          <w:tcPr>
            <w:tcW w:w="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A6083E9" w14:textId="77777777" w:rsidR="00F56A85" w:rsidRPr="00F56A85" w:rsidRDefault="00F56A85" w:rsidP="00F56A85">
            <w:pPr>
              <w:spacing w:before="60" w:after="60"/>
              <w:rPr>
                <w:sz w:val="18"/>
                <w:szCs w:val="18"/>
              </w:rPr>
            </w:pPr>
            <w:r w:rsidRPr="00F56A85">
              <w:rPr>
                <w:b/>
                <w:bCs/>
                <w:sz w:val="18"/>
                <w:szCs w:val="18"/>
              </w:rPr>
              <w:t>3</w:t>
            </w:r>
          </w:p>
        </w:tc>
        <w:tc>
          <w:tcPr>
            <w:tcW w:w="5158"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3B15856" w14:textId="77777777" w:rsidR="00F56A85" w:rsidRPr="00F56A85" w:rsidRDefault="00F56A85" w:rsidP="00F56A85">
            <w:pPr>
              <w:spacing w:before="60" w:after="60"/>
              <w:rPr>
                <w:sz w:val="18"/>
                <w:szCs w:val="18"/>
              </w:rPr>
            </w:pPr>
            <w:r w:rsidRPr="00F56A85">
              <w:rPr>
                <w:sz w:val="18"/>
                <w:szCs w:val="18"/>
              </w:rPr>
              <w:t>Esiste una procedura formale di valutazione del rischio AI prima del deployment di nuovi sistemi?</w:t>
            </w:r>
          </w:p>
        </w:tc>
        <w:tc>
          <w:tcPr>
            <w:tcW w:w="170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596BB27" w14:textId="77777777" w:rsidR="00F56A85" w:rsidRPr="00F56A85" w:rsidRDefault="00F56A85" w:rsidP="00F56A85">
            <w:pPr>
              <w:spacing w:before="60" w:after="60"/>
              <w:rPr>
                <w:sz w:val="18"/>
                <w:szCs w:val="18"/>
              </w:rPr>
            </w:pPr>
          </w:p>
        </w:tc>
        <w:tc>
          <w:tcPr>
            <w:tcW w:w="170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2968DD4" w14:textId="77777777" w:rsidR="00F56A85" w:rsidRPr="00F56A85" w:rsidRDefault="00F56A85" w:rsidP="00F56A85">
            <w:pPr>
              <w:spacing w:before="60" w:after="60"/>
              <w:rPr>
                <w:sz w:val="18"/>
                <w:szCs w:val="18"/>
              </w:rPr>
            </w:pPr>
          </w:p>
        </w:tc>
      </w:tr>
      <w:tr w:rsidR="00F56A85" w:rsidRPr="00F56A85" w14:paraId="5B6ED20A" w14:textId="77777777" w:rsidTr="003F658E">
        <w:trPr>
          <w:jc w:val="center"/>
        </w:trPr>
        <w:tc>
          <w:tcPr>
            <w:tcW w:w="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70B8D6F" w14:textId="77777777" w:rsidR="00F56A85" w:rsidRPr="00F56A85" w:rsidRDefault="00F56A85" w:rsidP="00F56A85">
            <w:pPr>
              <w:spacing w:before="60" w:after="60"/>
              <w:rPr>
                <w:sz w:val="18"/>
                <w:szCs w:val="18"/>
              </w:rPr>
            </w:pPr>
            <w:r w:rsidRPr="00F56A85">
              <w:rPr>
                <w:b/>
                <w:bCs/>
                <w:sz w:val="18"/>
                <w:szCs w:val="18"/>
              </w:rPr>
              <w:t>4</w:t>
            </w:r>
          </w:p>
        </w:tc>
        <w:tc>
          <w:tcPr>
            <w:tcW w:w="5158"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13DD3BD" w14:textId="77777777" w:rsidR="00F56A85" w:rsidRPr="00F56A85" w:rsidRDefault="00F56A85" w:rsidP="00F56A85">
            <w:pPr>
              <w:spacing w:before="60" w:after="60"/>
              <w:rPr>
                <w:sz w:val="18"/>
                <w:szCs w:val="18"/>
              </w:rPr>
            </w:pPr>
            <w:r w:rsidRPr="00F56A85">
              <w:rPr>
                <w:sz w:val="18"/>
                <w:szCs w:val="18"/>
              </w:rPr>
              <w:t>Avete effettuato una ricognizione della shadow AI nelle vostre infrastrutture?</w:t>
            </w:r>
          </w:p>
        </w:tc>
        <w:tc>
          <w:tcPr>
            <w:tcW w:w="1701"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BF0A93E" w14:textId="77777777" w:rsidR="00F56A85" w:rsidRPr="00F56A85" w:rsidRDefault="00F56A85" w:rsidP="00F56A85">
            <w:pPr>
              <w:spacing w:before="60" w:after="60"/>
              <w:rPr>
                <w:sz w:val="18"/>
                <w:szCs w:val="18"/>
              </w:rPr>
            </w:pPr>
          </w:p>
        </w:tc>
        <w:tc>
          <w:tcPr>
            <w:tcW w:w="1701"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A99701D" w14:textId="77777777" w:rsidR="00F56A85" w:rsidRPr="00F56A85" w:rsidRDefault="00F56A85" w:rsidP="00F56A85">
            <w:pPr>
              <w:spacing w:before="60" w:after="60"/>
              <w:rPr>
                <w:sz w:val="18"/>
                <w:szCs w:val="18"/>
              </w:rPr>
            </w:pPr>
          </w:p>
        </w:tc>
      </w:tr>
      <w:tr w:rsidR="00F56A85" w:rsidRPr="00F56A85" w14:paraId="076D0E48" w14:textId="77777777" w:rsidTr="003F658E">
        <w:trPr>
          <w:jc w:val="center"/>
        </w:trPr>
        <w:tc>
          <w:tcPr>
            <w:tcW w:w="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57CAABD" w14:textId="77777777" w:rsidR="00F56A85" w:rsidRPr="00F56A85" w:rsidRDefault="00F56A85" w:rsidP="00F56A85">
            <w:pPr>
              <w:spacing w:before="60" w:after="60"/>
              <w:rPr>
                <w:sz w:val="18"/>
                <w:szCs w:val="18"/>
              </w:rPr>
            </w:pPr>
            <w:r w:rsidRPr="00F56A85">
              <w:rPr>
                <w:b/>
                <w:bCs/>
                <w:sz w:val="18"/>
                <w:szCs w:val="18"/>
              </w:rPr>
              <w:t>5</w:t>
            </w:r>
          </w:p>
        </w:tc>
        <w:tc>
          <w:tcPr>
            <w:tcW w:w="5158"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AAEFE15" w14:textId="58288809" w:rsidR="00F56A85" w:rsidRPr="00F56A85" w:rsidRDefault="00F56A85" w:rsidP="00F56A85">
            <w:pPr>
              <w:spacing w:before="60" w:after="60"/>
              <w:rPr>
                <w:sz w:val="18"/>
                <w:szCs w:val="18"/>
              </w:rPr>
            </w:pPr>
            <w:r w:rsidRPr="00F56A85">
              <w:rPr>
                <w:sz w:val="18"/>
                <w:szCs w:val="18"/>
              </w:rPr>
              <w:t>Sono stati definiti ruoli e responsabilità per la governance AI (</w:t>
            </w:r>
            <w:r w:rsidR="00B92BBF" w:rsidRPr="00C60564">
              <w:rPr>
                <w:sz w:val="18"/>
                <w:szCs w:val="18"/>
              </w:rPr>
              <w:t xml:space="preserve">i.e. </w:t>
            </w:r>
            <w:r w:rsidRPr="00F56A85">
              <w:rPr>
                <w:sz w:val="18"/>
                <w:szCs w:val="18"/>
              </w:rPr>
              <w:t>AI Officer, referente compliance)?</w:t>
            </w:r>
          </w:p>
        </w:tc>
        <w:tc>
          <w:tcPr>
            <w:tcW w:w="170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6565B47" w14:textId="77777777" w:rsidR="00F56A85" w:rsidRPr="00F56A85" w:rsidRDefault="00F56A85" w:rsidP="00F56A85">
            <w:pPr>
              <w:spacing w:before="60" w:after="60"/>
              <w:rPr>
                <w:sz w:val="18"/>
                <w:szCs w:val="18"/>
              </w:rPr>
            </w:pPr>
          </w:p>
        </w:tc>
        <w:tc>
          <w:tcPr>
            <w:tcW w:w="170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9F858A2" w14:textId="77777777" w:rsidR="00F56A85" w:rsidRPr="00F56A85" w:rsidRDefault="00F56A85" w:rsidP="00F56A85">
            <w:pPr>
              <w:spacing w:before="60" w:after="60"/>
              <w:rPr>
                <w:sz w:val="18"/>
                <w:szCs w:val="18"/>
              </w:rPr>
            </w:pPr>
          </w:p>
        </w:tc>
      </w:tr>
      <w:tr w:rsidR="00F56A85" w:rsidRPr="00F56A85" w14:paraId="21D24CA8" w14:textId="77777777" w:rsidTr="003F658E">
        <w:trPr>
          <w:jc w:val="center"/>
        </w:trPr>
        <w:tc>
          <w:tcPr>
            <w:tcW w:w="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DC981F2" w14:textId="77777777" w:rsidR="00F56A85" w:rsidRPr="00F56A85" w:rsidRDefault="00F56A85" w:rsidP="00F56A85">
            <w:pPr>
              <w:spacing w:before="60" w:after="60"/>
              <w:rPr>
                <w:sz w:val="18"/>
                <w:szCs w:val="18"/>
              </w:rPr>
            </w:pPr>
            <w:r w:rsidRPr="00F56A85">
              <w:rPr>
                <w:b/>
                <w:bCs/>
                <w:sz w:val="18"/>
                <w:szCs w:val="18"/>
              </w:rPr>
              <w:t>6</w:t>
            </w:r>
          </w:p>
        </w:tc>
        <w:tc>
          <w:tcPr>
            <w:tcW w:w="5158"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68B1E0C" w14:textId="77777777" w:rsidR="00F56A85" w:rsidRPr="00F56A85" w:rsidRDefault="00F56A85" w:rsidP="00F56A85">
            <w:pPr>
              <w:spacing w:before="60" w:after="60"/>
              <w:rPr>
                <w:sz w:val="18"/>
                <w:szCs w:val="18"/>
              </w:rPr>
            </w:pPr>
            <w:r w:rsidRPr="00F56A85">
              <w:rPr>
                <w:sz w:val="18"/>
                <w:szCs w:val="18"/>
              </w:rPr>
              <w:t>Disponete di documentazione tecnica e log di audit per i sistemi AI critici?</w:t>
            </w:r>
          </w:p>
        </w:tc>
        <w:tc>
          <w:tcPr>
            <w:tcW w:w="1701"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20C7307" w14:textId="77777777" w:rsidR="00F56A85" w:rsidRPr="00F56A85" w:rsidRDefault="00F56A85" w:rsidP="00F56A85">
            <w:pPr>
              <w:spacing w:before="60" w:after="60"/>
              <w:rPr>
                <w:sz w:val="18"/>
                <w:szCs w:val="18"/>
              </w:rPr>
            </w:pPr>
          </w:p>
        </w:tc>
        <w:tc>
          <w:tcPr>
            <w:tcW w:w="1701"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2A57DA8" w14:textId="77777777" w:rsidR="00F56A85" w:rsidRPr="00F56A85" w:rsidRDefault="00F56A85" w:rsidP="00F56A85">
            <w:pPr>
              <w:spacing w:before="60" w:after="60"/>
              <w:rPr>
                <w:sz w:val="18"/>
                <w:szCs w:val="18"/>
              </w:rPr>
            </w:pPr>
          </w:p>
        </w:tc>
      </w:tr>
      <w:tr w:rsidR="00F56A85" w:rsidRPr="00F56A85" w14:paraId="68ACA2AD" w14:textId="77777777" w:rsidTr="003F658E">
        <w:trPr>
          <w:jc w:val="center"/>
        </w:trPr>
        <w:tc>
          <w:tcPr>
            <w:tcW w:w="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BD38C79" w14:textId="77777777" w:rsidR="00F56A85" w:rsidRPr="00F56A85" w:rsidRDefault="00F56A85" w:rsidP="00F56A85">
            <w:pPr>
              <w:spacing w:before="60" w:after="60"/>
              <w:rPr>
                <w:sz w:val="18"/>
                <w:szCs w:val="18"/>
              </w:rPr>
            </w:pPr>
            <w:r w:rsidRPr="00F56A85">
              <w:rPr>
                <w:b/>
                <w:bCs/>
                <w:sz w:val="18"/>
                <w:szCs w:val="18"/>
              </w:rPr>
              <w:t>7</w:t>
            </w:r>
          </w:p>
        </w:tc>
        <w:tc>
          <w:tcPr>
            <w:tcW w:w="5158"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DC0B45B" w14:textId="77777777" w:rsidR="00F56A85" w:rsidRPr="00F56A85" w:rsidRDefault="00F56A85" w:rsidP="00F56A85">
            <w:pPr>
              <w:spacing w:before="60" w:after="60"/>
              <w:rPr>
                <w:sz w:val="18"/>
                <w:szCs w:val="18"/>
              </w:rPr>
            </w:pPr>
            <w:r w:rsidRPr="00F56A85">
              <w:rPr>
                <w:sz w:val="18"/>
                <w:szCs w:val="18"/>
              </w:rPr>
              <w:t>I vostri fornitori di AI hanno fornito la documentazione di conformità richiesta dall'AI Act?</w:t>
            </w:r>
          </w:p>
        </w:tc>
        <w:tc>
          <w:tcPr>
            <w:tcW w:w="170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4D3DBF5" w14:textId="77777777" w:rsidR="00F56A85" w:rsidRPr="00F56A85" w:rsidRDefault="00F56A85" w:rsidP="00F56A85">
            <w:pPr>
              <w:spacing w:before="60" w:after="60"/>
              <w:rPr>
                <w:sz w:val="18"/>
                <w:szCs w:val="18"/>
              </w:rPr>
            </w:pPr>
          </w:p>
        </w:tc>
        <w:tc>
          <w:tcPr>
            <w:tcW w:w="170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EA9F1C3" w14:textId="77777777" w:rsidR="00F56A85" w:rsidRPr="00F56A85" w:rsidRDefault="00F56A85" w:rsidP="00F56A85">
            <w:pPr>
              <w:spacing w:before="60" w:after="60"/>
              <w:rPr>
                <w:sz w:val="18"/>
                <w:szCs w:val="18"/>
              </w:rPr>
            </w:pPr>
          </w:p>
        </w:tc>
      </w:tr>
      <w:tr w:rsidR="00F56A85" w:rsidRPr="00F56A85" w14:paraId="10AE055A" w14:textId="77777777" w:rsidTr="003F658E">
        <w:trPr>
          <w:jc w:val="center"/>
        </w:trPr>
        <w:tc>
          <w:tcPr>
            <w:tcW w:w="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1E9A2B6" w14:textId="77777777" w:rsidR="00F56A85" w:rsidRPr="00F56A85" w:rsidRDefault="00F56A85" w:rsidP="00F56A85">
            <w:pPr>
              <w:spacing w:before="60" w:after="60"/>
              <w:rPr>
                <w:sz w:val="18"/>
                <w:szCs w:val="18"/>
              </w:rPr>
            </w:pPr>
            <w:r w:rsidRPr="00F56A85">
              <w:rPr>
                <w:b/>
                <w:bCs/>
                <w:sz w:val="18"/>
                <w:szCs w:val="18"/>
              </w:rPr>
              <w:t>8</w:t>
            </w:r>
          </w:p>
        </w:tc>
        <w:tc>
          <w:tcPr>
            <w:tcW w:w="5158"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B13EE1E" w14:textId="77777777" w:rsidR="00F56A85" w:rsidRPr="00F56A85" w:rsidRDefault="00F56A85" w:rsidP="00F56A85">
            <w:pPr>
              <w:spacing w:before="60" w:after="60"/>
              <w:rPr>
                <w:sz w:val="18"/>
                <w:szCs w:val="18"/>
              </w:rPr>
            </w:pPr>
            <w:r w:rsidRPr="00F56A85">
              <w:rPr>
                <w:sz w:val="18"/>
                <w:szCs w:val="18"/>
              </w:rPr>
              <w:t>Il personale che utilizza sistemi AI ad alto rischio ha ricevuto formazione adeguata?</w:t>
            </w:r>
          </w:p>
        </w:tc>
        <w:tc>
          <w:tcPr>
            <w:tcW w:w="1701"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6A2D21D" w14:textId="77777777" w:rsidR="00F56A85" w:rsidRPr="00F56A85" w:rsidRDefault="00F56A85" w:rsidP="00F56A85">
            <w:pPr>
              <w:spacing w:before="60" w:after="60"/>
              <w:rPr>
                <w:sz w:val="18"/>
                <w:szCs w:val="18"/>
              </w:rPr>
            </w:pPr>
          </w:p>
        </w:tc>
        <w:tc>
          <w:tcPr>
            <w:tcW w:w="1701"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F635483" w14:textId="77777777" w:rsidR="00F56A85" w:rsidRPr="00F56A85" w:rsidRDefault="00F56A85" w:rsidP="00F56A85">
            <w:pPr>
              <w:spacing w:before="60" w:after="60"/>
              <w:rPr>
                <w:sz w:val="18"/>
                <w:szCs w:val="18"/>
              </w:rPr>
            </w:pPr>
          </w:p>
        </w:tc>
      </w:tr>
      <w:tr w:rsidR="00F56A85" w:rsidRPr="00F56A85" w14:paraId="7858DB72" w14:textId="77777777" w:rsidTr="003F658E">
        <w:trPr>
          <w:jc w:val="center"/>
        </w:trPr>
        <w:tc>
          <w:tcPr>
            <w:tcW w:w="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F10066A" w14:textId="77777777" w:rsidR="00F56A85" w:rsidRPr="00F56A85" w:rsidRDefault="00F56A85" w:rsidP="00F56A85">
            <w:pPr>
              <w:spacing w:before="60" w:after="60"/>
              <w:rPr>
                <w:sz w:val="18"/>
                <w:szCs w:val="18"/>
              </w:rPr>
            </w:pPr>
            <w:r w:rsidRPr="00F56A85">
              <w:rPr>
                <w:b/>
                <w:bCs/>
                <w:sz w:val="18"/>
                <w:szCs w:val="18"/>
              </w:rPr>
              <w:t>9</w:t>
            </w:r>
          </w:p>
        </w:tc>
        <w:tc>
          <w:tcPr>
            <w:tcW w:w="5158"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4D2FD9B" w14:textId="67AD75A1" w:rsidR="00F56A85" w:rsidRPr="00F56A85" w:rsidRDefault="00F56A85" w:rsidP="00F56A85">
            <w:pPr>
              <w:spacing w:before="60" w:after="60"/>
              <w:rPr>
                <w:sz w:val="18"/>
                <w:szCs w:val="18"/>
              </w:rPr>
            </w:pPr>
            <w:r w:rsidRPr="00F56A85">
              <w:rPr>
                <w:sz w:val="18"/>
                <w:szCs w:val="18"/>
              </w:rPr>
              <w:t>Avete integrato la valutazione dell'AI Act nei processi di vendor  e procurement?</w:t>
            </w:r>
          </w:p>
        </w:tc>
        <w:tc>
          <w:tcPr>
            <w:tcW w:w="170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D57E8C4" w14:textId="77777777" w:rsidR="00F56A85" w:rsidRPr="00F56A85" w:rsidRDefault="00F56A85" w:rsidP="00F56A85">
            <w:pPr>
              <w:spacing w:before="60" w:after="60"/>
              <w:rPr>
                <w:sz w:val="18"/>
                <w:szCs w:val="18"/>
              </w:rPr>
            </w:pPr>
          </w:p>
        </w:tc>
        <w:tc>
          <w:tcPr>
            <w:tcW w:w="170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0898FA7" w14:textId="77777777" w:rsidR="00F56A85" w:rsidRPr="00F56A85" w:rsidRDefault="00F56A85" w:rsidP="00F56A85">
            <w:pPr>
              <w:spacing w:before="60" w:after="60"/>
              <w:rPr>
                <w:sz w:val="18"/>
                <w:szCs w:val="18"/>
              </w:rPr>
            </w:pPr>
          </w:p>
        </w:tc>
      </w:tr>
      <w:tr w:rsidR="00F56A85" w:rsidRPr="00F56A85" w14:paraId="419EF070" w14:textId="77777777" w:rsidTr="003F658E">
        <w:trPr>
          <w:jc w:val="center"/>
        </w:trPr>
        <w:tc>
          <w:tcPr>
            <w:tcW w:w="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3E7A632" w14:textId="77777777" w:rsidR="00F56A85" w:rsidRPr="00F56A85" w:rsidRDefault="00F56A85" w:rsidP="00F56A85">
            <w:pPr>
              <w:spacing w:before="60" w:after="60"/>
              <w:rPr>
                <w:sz w:val="18"/>
                <w:szCs w:val="18"/>
              </w:rPr>
            </w:pPr>
            <w:r w:rsidRPr="00F56A85">
              <w:rPr>
                <w:b/>
                <w:bCs/>
                <w:sz w:val="18"/>
                <w:szCs w:val="18"/>
              </w:rPr>
              <w:t>10</w:t>
            </w:r>
          </w:p>
        </w:tc>
        <w:tc>
          <w:tcPr>
            <w:tcW w:w="5158"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8DF705A" w14:textId="77777777" w:rsidR="00F56A85" w:rsidRPr="00F56A85" w:rsidRDefault="00F56A85" w:rsidP="00F56A85">
            <w:pPr>
              <w:spacing w:before="60" w:after="60"/>
              <w:rPr>
                <w:sz w:val="18"/>
                <w:szCs w:val="18"/>
              </w:rPr>
            </w:pPr>
            <w:r w:rsidRPr="00F56A85">
              <w:rPr>
                <w:sz w:val="18"/>
                <w:szCs w:val="18"/>
              </w:rPr>
              <w:t>Esiste un piano di remediation per i sistemi AI non conformi già in uso?</w:t>
            </w:r>
          </w:p>
        </w:tc>
        <w:tc>
          <w:tcPr>
            <w:tcW w:w="1701"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EE622A2" w14:textId="77777777" w:rsidR="00F56A85" w:rsidRPr="00F56A85" w:rsidRDefault="00F56A85" w:rsidP="00F56A85">
            <w:pPr>
              <w:spacing w:before="60" w:after="60"/>
              <w:rPr>
                <w:sz w:val="18"/>
                <w:szCs w:val="18"/>
              </w:rPr>
            </w:pPr>
          </w:p>
        </w:tc>
        <w:tc>
          <w:tcPr>
            <w:tcW w:w="1701"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DCB76F2" w14:textId="77777777" w:rsidR="00F56A85" w:rsidRPr="00F56A85" w:rsidRDefault="00F56A85" w:rsidP="00F56A85">
            <w:pPr>
              <w:spacing w:before="60" w:after="60"/>
              <w:rPr>
                <w:sz w:val="18"/>
                <w:szCs w:val="18"/>
              </w:rPr>
            </w:pPr>
          </w:p>
        </w:tc>
      </w:tr>
    </w:tbl>
    <w:p w14:paraId="75C1FBA1" w14:textId="77777777" w:rsidR="00973D94" w:rsidRDefault="00973D94" w:rsidP="00111B6D">
      <w:pPr>
        <w:spacing w:after="0" w:line="240" w:lineRule="atLeast"/>
        <w:jc w:val="both"/>
      </w:pPr>
    </w:p>
    <w:sectPr w:rsidR="00973D94">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C1910" w14:textId="77777777" w:rsidR="00005BF0" w:rsidRDefault="00005BF0" w:rsidP="00C15CCE">
      <w:pPr>
        <w:spacing w:after="0" w:line="240" w:lineRule="auto"/>
      </w:pPr>
      <w:r>
        <w:separator/>
      </w:r>
    </w:p>
  </w:endnote>
  <w:endnote w:type="continuationSeparator" w:id="0">
    <w:p w14:paraId="1B4514D7" w14:textId="77777777" w:rsidR="00005BF0" w:rsidRDefault="00005BF0" w:rsidP="00C15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08D35" w14:textId="626C16BA" w:rsidR="00C15CCE" w:rsidRDefault="00C15CCE" w:rsidP="00C15CCE">
    <w:pPr>
      <w:pStyle w:val="Pidipagina"/>
      <w:jc w:val="center"/>
    </w:pPr>
    <w:r>
      <w:t>Powered by CyberGrant – www.cybergrant.net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73BD5" w14:textId="77777777" w:rsidR="00005BF0" w:rsidRDefault="00005BF0" w:rsidP="00C15CCE">
      <w:pPr>
        <w:spacing w:after="0" w:line="240" w:lineRule="auto"/>
      </w:pPr>
      <w:r>
        <w:separator/>
      </w:r>
    </w:p>
  </w:footnote>
  <w:footnote w:type="continuationSeparator" w:id="0">
    <w:p w14:paraId="07D23611" w14:textId="77777777" w:rsidR="00005BF0" w:rsidRDefault="00005BF0" w:rsidP="00C15C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E186D" w14:textId="514D0E80" w:rsidR="00C15CCE" w:rsidRDefault="00C15CCE" w:rsidP="00C15CCE">
    <w:pPr>
      <w:pStyle w:val="Intestazione"/>
      <w:jc w:val="right"/>
    </w:pPr>
    <w:r>
      <w:rPr>
        <w:noProof/>
      </w:rPr>
      <w:drawing>
        <wp:inline distT="0" distB="0" distL="0" distR="0" wp14:anchorId="143220E4" wp14:editId="2F0D090E">
          <wp:extent cx="796985" cy="191090"/>
          <wp:effectExtent l="0" t="0" r="3175" b="0"/>
          <wp:docPr id="1592481365" name="Elemento gra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481365" name="Elemento grafico 1592481365"/>
                  <pic:cNvPicPr/>
                </pic:nvPicPr>
                <pic:blipFill>
                  <a:blip r:embed="rId1">
                    <a:extLst>
                      <a:ext uri="{96DAC541-7B7A-43D3-8B79-37D633B846F1}">
                        <asvg:svgBlip xmlns:asvg="http://schemas.microsoft.com/office/drawing/2016/SVG/main" r:embed="rId2"/>
                      </a:ext>
                    </a:extLst>
                  </a:blip>
                  <a:stretch>
                    <a:fillRect/>
                  </a:stretch>
                </pic:blipFill>
                <pic:spPr>
                  <a:xfrm>
                    <a:off x="0" y="0"/>
                    <a:ext cx="856393" cy="2053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124E"/>
    <w:multiLevelType w:val="multilevel"/>
    <w:tmpl w:val="F998E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649FC"/>
    <w:multiLevelType w:val="multilevel"/>
    <w:tmpl w:val="338C1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5D66C3"/>
    <w:multiLevelType w:val="multilevel"/>
    <w:tmpl w:val="2A88E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B556A"/>
    <w:multiLevelType w:val="multilevel"/>
    <w:tmpl w:val="FA0AF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C5123A"/>
    <w:multiLevelType w:val="multilevel"/>
    <w:tmpl w:val="BCF80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023D02"/>
    <w:multiLevelType w:val="multilevel"/>
    <w:tmpl w:val="540CC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5B7BF6"/>
    <w:multiLevelType w:val="multilevel"/>
    <w:tmpl w:val="ADE23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B45329"/>
    <w:multiLevelType w:val="hybridMultilevel"/>
    <w:tmpl w:val="14EAB696"/>
    <w:lvl w:ilvl="0" w:tplc="04100001">
      <w:start w:val="1"/>
      <w:numFmt w:val="bullet"/>
      <w:lvlText w:val=""/>
      <w:lvlJc w:val="left"/>
      <w:pPr>
        <w:ind w:left="720" w:hanging="360"/>
      </w:pPr>
      <w:rPr>
        <w:rFonts w:ascii="Symbol" w:hAnsi="Symbol" w:hint="default"/>
        <w:b w:val="0"/>
        <w:bCs w:val="0"/>
        <w:i w:val="0"/>
        <w:iCs w:val="0"/>
        <w:color w:val="auto"/>
        <w:spacing w:val="0"/>
        <w:w w:val="97"/>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2707574"/>
    <w:multiLevelType w:val="multilevel"/>
    <w:tmpl w:val="66D20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FF405D"/>
    <w:multiLevelType w:val="multilevel"/>
    <w:tmpl w:val="F508F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4F1656"/>
    <w:multiLevelType w:val="multilevel"/>
    <w:tmpl w:val="15EC4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71049B"/>
    <w:multiLevelType w:val="hybridMultilevel"/>
    <w:tmpl w:val="82A2E478"/>
    <w:lvl w:ilvl="0" w:tplc="3022E83A">
      <w:start w:val="1"/>
      <w:numFmt w:val="bullet"/>
      <w:lvlText w:val=""/>
      <w:lvlJc w:val="left"/>
      <w:pPr>
        <w:ind w:left="720" w:hanging="360"/>
      </w:pPr>
      <w:rPr>
        <w:rFonts w:ascii="Wingdings" w:hAnsi="Wingdings" w:hint="default"/>
        <w:b w:val="0"/>
        <w:bCs w:val="0"/>
        <w:i w:val="0"/>
        <w:iCs w:val="0"/>
        <w:color w:val="auto"/>
        <w:spacing w:val="0"/>
        <w:w w:val="97"/>
        <w:sz w:val="18"/>
        <w:szCs w:val="18"/>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F4B2B25"/>
    <w:multiLevelType w:val="hybridMultilevel"/>
    <w:tmpl w:val="DD024A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FD55309"/>
    <w:multiLevelType w:val="multilevel"/>
    <w:tmpl w:val="7C7C1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1E4FCA"/>
    <w:multiLevelType w:val="hybridMultilevel"/>
    <w:tmpl w:val="888C027E"/>
    <w:lvl w:ilvl="0" w:tplc="0AFCB538">
      <w:start w:val="1"/>
      <w:numFmt w:val="bullet"/>
      <w:lvlText w:val="•"/>
      <w:lvlJc w:val="left"/>
      <w:pPr>
        <w:ind w:left="720" w:hanging="360"/>
      </w:pPr>
    </w:lvl>
    <w:lvl w:ilvl="1" w:tplc="C5D4057A">
      <w:numFmt w:val="decimal"/>
      <w:lvlText w:val=""/>
      <w:lvlJc w:val="left"/>
    </w:lvl>
    <w:lvl w:ilvl="2" w:tplc="638EC522">
      <w:numFmt w:val="decimal"/>
      <w:lvlText w:val=""/>
      <w:lvlJc w:val="left"/>
    </w:lvl>
    <w:lvl w:ilvl="3" w:tplc="2F1A5B98">
      <w:numFmt w:val="decimal"/>
      <w:lvlText w:val=""/>
      <w:lvlJc w:val="left"/>
    </w:lvl>
    <w:lvl w:ilvl="4" w:tplc="389AD41C">
      <w:numFmt w:val="decimal"/>
      <w:lvlText w:val=""/>
      <w:lvlJc w:val="left"/>
    </w:lvl>
    <w:lvl w:ilvl="5" w:tplc="F5FC57A0">
      <w:numFmt w:val="decimal"/>
      <w:lvlText w:val=""/>
      <w:lvlJc w:val="left"/>
    </w:lvl>
    <w:lvl w:ilvl="6" w:tplc="EA0C759A">
      <w:numFmt w:val="decimal"/>
      <w:lvlText w:val=""/>
      <w:lvlJc w:val="left"/>
    </w:lvl>
    <w:lvl w:ilvl="7" w:tplc="F2A4FF20">
      <w:numFmt w:val="decimal"/>
      <w:lvlText w:val=""/>
      <w:lvlJc w:val="left"/>
    </w:lvl>
    <w:lvl w:ilvl="8" w:tplc="1D4669C8">
      <w:numFmt w:val="decimal"/>
      <w:lvlText w:val=""/>
      <w:lvlJc w:val="left"/>
    </w:lvl>
  </w:abstractNum>
  <w:abstractNum w:abstractNumId="15" w15:restartNumberingAfterBreak="0">
    <w:nsid w:val="20690B18"/>
    <w:multiLevelType w:val="multilevel"/>
    <w:tmpl w:val="A364A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F22EA9"/>
    <w:multiLevelType w:val="hybridMultilevel"/>
    <w:tmpl w:val="AFAE5C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0637758"/>
    <w:multiLevelType w:val="hybridMultilevel"/>
    <w:tmpl w:val="8650284A"/>
    <w:lvl w:ilvl="0" w:tplc="0410000F">
      <w:start w:val="1"/>
      <w:numFmt w:val="decimal"/>
      <w:lvlText w:val="%1."/>
      <w:lvlJc w:val="left"/>
      <w:pPr>
        <w:ind w:left="720" w:hanging="360"/>
      </w:pPr>
      <w:rPr>
        <w:rFonts w:hint="default"/>
      </w:rPr>
    </w:lvl>
    <w:lvl w:ilvl="1" w:tplc="F328F632">
      <w:start w:val="2"/>
      <w:numFmt w:val="bullet"/>
      <w:lvlText w:val="•"/>
      <w:lvlJc w:val="left"/>
      <w:pPr>
        <w:ind w:left="1440" w:hanging="360"/>
      </w:pPr>
      <w:rPr>
        <w:rFonts w:ascii="Aptos" w:eastAsiaTheme="minorHAnsi" w:hAnsi="Aptos" w:cstheme="minorBidi"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2CA2F0B"/>
    <w:multiLevelType w:val="hybridMultilevel"/>
    <w:tmpl w:val="E2F8EE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5497781"/>
    <w:multiLevelType w:val="hybridMultilevel"/>
    <w:tmpl w:val="A3C07B82"/>
    <w:lvl w:ilvl="0" w:tplc="04100001">
      <w:start w:val="1"/>
      <w:numFmt w:val="bullet"/>
      <w:lvlText w:val=""/>
      <w:lvlJc w:val="left"/>
      <w:pPr>
        <w:ind w:left="720" w:hanging="360"/>
      </w:pPr>
      <w:rPr>
        <w:rFonts w:ascii="Symbol" w:hAnsi="Symbol" w:hint="default"/>
        <w:b w:val="0"/>
        <w:bCs w:val="0"/>
        <w:i w:val="0"/>
        <w:iCs w:val="0"/>
        <w:color w:val="auto"/>
        <w:spacing w:val="0"/>
        <w:w w:val="97"/>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0EA127E"/>
    <w:multiLevelType w:val="hybridMultilevel"/>
    <w:tmpl w:val="48F8D1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2742745"/>
    <w:multiLevelType w:val="hybridMultilevel"/>
    <w:tmpl w:val="6298EFE2"/>
    <w:lvl w:ilvl="0" w:tplc="3022E83A">
      <w:start w:val="1"/>
      <w:numFmt w:val="bullet"/>
      <w:lvlText w:val=""/>
      <w:lvlJc w:val="left"/>
      <w:pPr>
        <w:ind w:left="720" w:hanging="360"/>
      </w:pPr>
      <w:rPr>
        <w:rFonts w:ascii="Wingdings" w:hAnsi="Wingdings" w:hint="default"/>
        <w:b w:val="0"/>
        <w:bCs w:val="0"/>
        <w:i w:val="0"/>
        <w:iCs w:val="0"/>
        <w:color w:val="auto"/>
        <w:spacing w:val="0"/>
        <w:w w:val="97"/>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31670F1"/>
    <w:multiLevelType w:val="multilevel"/>
    <w:tmpl w:val="29FE8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F16B6B"/>
    <w:multiLevelType w:val="multilevel"/>
    <w:tmpl w:val="5B068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1E1D0E"/>
    <w:multiLevelType w:val="multilevel"/>
    <w:tmpl w:val="AE4AE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373E00"/>
    <w:multiLevelType w:val="hybridMultilevel"/>
    <w:tmpl w:val="7662F4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05939E2"/>
    <w:multiLevelType w:val="multilevel"/>
    <w:tmpl w:val="BA981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1C3CC1"/>
    <w:multiLevelType w:val="hybridMultilevel"/>
    <w:tmpl w:val="ED22F0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4B56FF2"/>
    <w:multiLevelType w:val="hybridMultilevel"/>
    <w:tmpl w:val="43383378"/>
    <w:lvl w:ilvl="0" w:tplc="3022E83A">
      <w:start w:val="1"/>
      <w:numFmt w:val="bullet"/>
      <w:lvlText w:val=""/>
      <w:lvlJc w:val="left"/>
      <w:pPr>
        <w:ind w:left="720" w:hanging="360"/>
      </w:pPr>
      <w:rPr>
        <w:rFonts w:ascii="Wingdings" w:hAnsi="Wingdings" w:hint="default"/>
        <w:b w:val="0"/>
        <w:bCs w:val="0"/>
        <w:i w:val="0"/>
        <w:iCs w:val="0"/>
        <w:color w:val="auto"/>
        <w:spacing w:val="0"/>
        <w:w w:val="97"/>
        <w:sz w:val="18"/>
        <w:szCs w:val="18"/>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8E46278"/>
    <w:multiLevelType w:val="multilevel"/>
    <w:tmpl w:val="D2F0E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A836C4"/>
    <w:multiLevelType w:val="multilevel"/>
    <w:tmpl w:val="558EB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C8693B"/>
    <w:multiLevelType w:val="hybridMultilevel"/>
    <w:tmpl w:val="E766E0D6"/>
    <w:lvl w:ilvl="0" w:tplc="3022E83A">
      <w:start w:val="1"/>
      <w:numFmt w:val="bullet"/>
      <w:lvlText w:val=""/>
      <w:lvlJc w:val="left"/>
      <w:pPr>
        <w:ind w:left="720" w:hanging="360"/>
      </w:pPr>
      <w:rPr>
        <w:rFonts w:ascii="Wingdings" w:hAnsi="Wingdings" w:hint="default"/>
        <w:b w:val="0"/>
        <w:bCs w:val="0"/>
        <w:i w:val="0"/>
        <w:iCs w:val="0"/>
        <w:color w:val="auto"/>
        <w:spacing w:val="0"/>
        <w:w w:val="97"/>
        <w:sz w:val="18"/>
        <w:szCs w:val="18"/>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E4C2BBF"/>
    <w:multiLevelType w:val="multilevel"/>
    <w:tmpl w:val="18640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736AEE"/>
    <w:multiLevelType w:val="hybridMultilevel"/>
    <w:tmpl w:val="E21CF37C"/>
    <w:lvl w:ilvl="0" w:tplc="04100001">
      <w:start w:val="1"/>
      <w:numFmt w:val="bullet"/>
      <w:lvlText w:val=""/>
      <w:lvlJc w:val="left"/>
      <w:pPr>
        <w:ind w:left="720" w:hanging="360"/>
      </w:pPr>
      <w:rPr>
        <w:rFonts w:ascii="Symbol" w:hAnsi="Symbol" w:hint="default"/>
        <w:b w:val="0"/>
        <w:bCs w:val="0"/>
        <w:i w:val="0"/>
        <w:iCs w:val="0"/>
        <w:color w:val="auto"/>
        <w:spacing w:val="0"/>
        <w:w w:val="97"/>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2A6224E"/>
    <w:multiLevelType w:val="multilevel"/>
    <w:tmpl w:val="7C2E8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3846911"/>
    <w:multiLevelType w:val="multilevel"/>
    <w:tmpl w:val="EBF48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6542485">
    <w:abstractNumId w:val="18"/>
  </w:num>
  <w:num w:numId="2" w16cid:durableId="1932228307">
    <w:abstractNumId w:val="23"/>
  </w:num>
  <w:num w:numId="3" w16cid:durableId="1686126172">
    <w:abstractNumId w:val="24"/>
  </w:num>
  <w:num w:numId="4" w16cid:durableId="1208446235">
    <w:abstractNumId w:val="10"/>
  </w:num>
  <w:num w:numId="5" w16cid:durableId="440229123">
    <w:abstractNumId w:val="35"/>
  </w:num>
  <w:num w:numId="6" w16cid:durableId="687948474">
    <w:abstractNumId w:val="5"/>
  </w:num>
  <w:num w:numId="7" w16cid:durableId="1751728626">
    <w:abstractNumId w:val="29"/>
  </w:num>
  <w:num w:numId="8" w16cid:durableId="256600012">
    <w:abstractNumId w:val="15"/>
  </w:num>
  <w:num w:numId="9" w16cid:durableId="977104803">
    <w:abstractNumId w:val="26"/>
  </w:num>
  <w:num w:numId="10" w16cid:durableId="67581763">
    <w:abstractNumId w:val="13"/>
  </w:num>
  <w:num w:numId="11" w16cid:durableId="1204058570">
    <w:abstractNumId w:val="22"/>
  </w:num>
  <w:num w:numId="12" w16cid:durableId="533687890">
    <w:abstractNumId w:val="9"/>
  </w:num>
  <w:num w:numId="13" w16cid:durableId="531573442">
    <w:abstractNumId w:val="6"/>
  </w:num>
  <w:num w:numId="14" w16cid:durableId="639463641">
    <w:abstractNumId w:val="1"/>
  </w:num>
  <w:num w:numId="15" w16cid:durableId="769862514">
    <w:abstractNumId w:val="4"/>
  </w:num>
  <w:num w:numId="16" w16cid:durableId="1788691940">
    <w:abstractNumId w:val="0"/>
  </w:num>
  <w:num w:numId="17" w16cid:durableId="1720125357">
    <w:abstractNumId w:val="16"/>
  </w:num>
  <w:num w:numId="18" w16cid:durableId="112791908">
    <w:abstractNumId w:val="17"/>
  </w:num>
  <w:num w:numId="19" w16cid:durableId="118450183">
    <w:abstractNumId w:val="34"/>
  </w:num>
  <w:num w:numId="20" w16cid:durableId="1440762105">
    <w:abstractNumId w:val="8"/>
  </w:num>
  <w:num w:numId="21" w16cid:durableId="680203905">
    <w:abstractNumId w:val="2"/>
  </w:num>
  <w:num w:numId="22" w16cid:durableId="506141872">
    <w:abstractNumId w:val="3"/>
  </w:num>
  <w:num w:numId="23" w16cid:durableId="1968196728">
    <w:abstractNumId w:val="32"/>
  </w:num>
  <w:num w:numId="24" w16cid:durableId="1715082014">
    <w:abstractNumId w:val="30"/>
  </w:num>
  <w:num w:numId="25" w16cid:durableId="1244532791">
    <w:abstractNumId w:val="20"/>
  </w:num>
  <w:num w:numId="26" w16cid:durableId="432631441">
    <w:abstractNumId w:val="14"/>
    <w:lvlOverride w:ilvl="0">
      <w:startOverride w:val="1"/>
    </w:lvlOverride>
  </w:num>
  <w:num w:numId="27" w16cid:durableId="818234406">
    <w:abstractNumId w:val="12"/>
  </w:num>
  <w:num w:numId="28" w16cid:durableId="1068067815">
    <w:abstractNumId w:val="14"/>
  </w:num>
  <w:num w:numId="29" w16cid:durableId="1772435617">
    <w:abstractNumId w:val="11"/>
  </w:num>
  <w:num w:numId="30" w16cid:durableId="1004209391">
    <w:abstractNumId w:val="33"/>
  </w:num>
  <w:num w:numId="31" w16cid:durableId="1488401173">
    <w:abstractNumId w:val="31"/>
  </w:num>
  <w:num w:numId="32" w16cid:durableId="1007515416">
    <w:abstractNumId w:val="19"/>
  </w:num>
  <w:num w:numId="33" w16cid:durableId="2000190616">
    <w:abstractNumId w:val="28"/>
  </w:num>
  <w:num w:numId="34" w16cid:durableId="469633799">
    <w:abstractNumId w:val="21"/>
  </w:num>
  <w:num w:numId="35" w16cid:durableId="597911115">
    <w:abstractNumId w:val="7"/>
  </w:num>
  <w:num w:numId="36" w16cid:durableId="917447737">
    <w:abstractNumId w:val="25"/>
  </w:num>
  <w:num w:numId="37" w16cid:durableId="206675648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819"/>
    <w:rsid w:val="00005BF0"/>
    <w:rsid w:val="00014040"/>
    <w:rsid w:val="00015C8D"/>
    <w:rsid w:val="00021CF1"/>
    <w:rsid w:val="00052FBA"/>
    <w:rsid w:val="00055375"/>
    <w:rsid w:val="00055A8E"/>
    <w:rsid w:val="00075720"/>
    <w:rsid w:val="0007706F"/>
    <w:rsid w:val="000974F2"/>
    <w:rsid w:val="000A6252"/>
    <w:rsid w:val="000A706C"/>
    <w:rsid w:val="000B6F87"/>
    <w:rsid w:val="000B6FE3"/>
    <w:rsid w:val="000C4FE0"/>
    <w:rsid w:val="000C647F"/>
    <w:rsid w:val="000D13A0"/>
    <w:rsid w:val="000E07BA"/>
    <w:rsid w:val="000E52E7"/>
    <w:rsid w:val="000F6060"/>
    <w:rsid w:val="0010096B"/>
    <w:rsid w:val="00103D9F"/>
    <w:rsid w:val="001050F1"/>
    <w:rsid w:val="00111B6D"/>
    <w:rsid w:val="0011460D"/>
    <w:rsid w:val="00114EC6"/>
    <w:rsid w:val="0011594B"/>
    <w:rsid w:val="00127FE1"/>
    <w:rsid w:val="001338FF"/>
    <w:rsid w:val="00134287"/>
    <w:rsid w:val="0015245A"/>
    <w:rsid w:val="00153A4C"/>
    <w:rsid w:val="00160C08"/>
    <w:rsid w:val="00166DEF"/>
    <w:rsid w:val="00172135"/>
    <w:rsid w:val="00183DB1"/>
    <w:rsid w:val="00197EB7"/>
    <w:rsid w:val="001A6F38"/>
    <w:rsid w:val="001B1833"/>
    <w:rsid w:val="001D2B16"/>
    <w:rsid w:val="001D3384"/>
    <w:rsid w:val="001D5A52"/>
    <w:rsid w:val="001D7EA0"/>
    <w:rsid w:val="001E691D"/>
    <w:rsid w:val="001E7A56"/>
    <w:rsid w:val="001F392D"/>
    <w:rsid w:val="001F7113"/>
    <w:rsid w:val="002042EF"/>
    <w:rsid w:val="002118E6"/>
    <w:rsid w:val="00231C3D"/>
    <w:rsid w:val="00255100"/>
    <w:rsid w:val="00256002"/>
    <w:rsid w:val="00261602"/>
    <w:rsid w:val="0027469F"/>
    <w:rsid w:val="00277D62"/>
    <w:rsid w:val="002853C2"/>
    <w:rsid w:val="002A04F3"/>
    <w:rsid w:val="002A6709"/>
    <w:rsid w:val="002A7BA4"/>
    <w:rsid w:val="002C1412"/>
    <w:rsid w:val="002C2601"/>
    <w:rsid w:val="002C78AE"/>
    <w:rsid w:val="002C7944"/>
    <w:rsid w:val="002D71AB"/>
    <w:rsid w:val="002E3430"/>
    <w:rsid w:val="002F4101"/>
    <w:rsid w:val="003006C8"/>
    <w:rsid w:val="00307415"/>
    <w:rsid w:val="0031285A"/>
    <w:rsid w:val="00327621"/>
    <w:rsid w:val="00333F8E"/>
    <w:rsid w:val="00335D80"/>
    <w:rsid w:val="00340D68"/>
    <w:rsid w:val="00352898"/>
    <w:rsid w:val="00362B93"/>
    <w:rsid w:val="00365E79"/>
    <w:rsid w:val="00380712"/>
    <w:rsid w:val="0039515F"/>
    <w:rsid w:val="003A01E8"/>
    <w:rsid w:val="003A7E42"/>
    <w:rsid w:val="003B7442"/>
    <w:rsid w:val="003D0917"/>
    <w:rsid w:val="003D21F8"/>
    <w:rsid w:val="003D58E9"/>
    <w:rsid w:val="003E23BF"/>
    <w:rsid w:val="003F300D"/>
    <w:rsid w:val="003F48C8"/>
    <w:rsid w:val="003F658E"/>
    <w:rsid w:val="00422CF9"/>
    <w:rsid w:val="00431FD8"/>
    <w:rsid w:val="00432E1D"/>
    <w:rsid w:val="00442495"/>
    <w:rsid w:val="00455542"/>
    <w:rsid w:val="00456C63"/>
    <w:rsid w:val="004579EB"/>
    <w:rsid w:val="00464E13"/>
    <w:rsid w:val="00465CA1"/>
    <w:rsid w:val="00471B73"/>
    <w:rsid w:val="00473664"/>
    <w:rsid w:val="0049009D"/>
    <w:rsid w:val="004946D7"/>
    <w:rsid w:val="004A074A"/>
    <w:rsid w:val="004B3F9D"/>
    <w:rsid w:val="004D03BE"/>
    <w:rsid w:val="004E6867"/>
    <w:rsid w:val="005034A9"/>
    <w:rsid w:val="00515C4E"/>
    <w:rsid w:val="0052327F"/>
    <w:rsid w:val="00526D78"/>
    <w:rsid w:val="00527048"/>
    <w:rsid w:val="005446ED"/>
    <w:rsid w:val="005559D9"/>
    <w:rsid w:val="0055648C"/>
    <w:rsid w:val="0056023A"/>
    <w:rsid w:val="00561CBB"/>
    <w:rsid w:val="00564FA2"/>
    <w:rsid w:val="00574A73"/>
    <w:rsid w:val="005A2D4B"/>
    <w:rsid w:val="005A4DAD"/>
    <w:rsid w:val="005B0E9A"/>
    <w:rsid w:val="005F29C3"/>
    <w:rsid w:val="006071F1"/>
    <w:rsid w:val="00610D00"/>
    <w:rsid w:val="00610F87"/>
    <w:rsid w:val="00611BA5"/>
    <w:rsid w:val="006125FA"/>
    <w:rsid w:val="0062316F"/>
    <w:rsid w:val="00624FFD"/>
    <w:rsid w:val="00626ACF"/>
    <w:rsid w:val="0064009E"/>
    <w:rsid w:val="0066031B"/>
    <w:rsid w:val="006635CE"/>
    <w:rsid w:val="0066566E"/>
    <w:rsid w:val="00665D32"/>
    <w:rsid w:val="00667A6A"/>
    <w:rsid w:val="00672D2B"/>
    <w:rsid w:val="00675034"/>
    <w:rsid w:val="00677D3E"/>
    <w:rsid w:val="00693FAF"/>
    <w:rsid w:val="00694808"/>
    <w:rsid w:val="006A0327"/>
    <w:rsid w:val="006B4E64"/>
    <w:rsid w:val="006B5086"/>
    <w:rsid w:val="006D20B3"/>
    <w:rsid w:val="006D44F2"/>
    <w:rsid w:val="006E7938"/>
    <w:rsid w:val="0074556B"/>
    <w:rsid w:val="00745F71"/>
    <w:rsid w:val="00746782"/>
    <w:rsid w:val="00746BE2"/>
    <w:rsid w:val="007539A0"/>
    <w:rsid w:val="00754143"/>
    <w:rsid w:val="0076502A"/>
    <w:rsid w:val="007661DD"/>
    <w:rsid w:val="007707E1"/>
    <w:rsid w:val="00772A2F"/>
    <w:rsid w:val="00786716"/>
    <w:rsid w:val="007A1C97"/>
    <w:rsid w:val="007A3B3F"/>
    <w:rsid w:val="007A62B4"/>
    <w:rsid w:val="007D4B36"/>
    <w:rsid w:val="007D7121"/>
    <w:rsid w:val="007E7766"/>
    <w:rsid w:val="007E7E46"/>
    <w:rsid w:val="007F0186"/>
    <w:rsid w:val="007F2204"/>
    <w:rsid w:val="0080287E"/>
    <w:rsid w:val="00810B22"/>
    <w:rsid w:val="00815FA6"/>
    <w:rsid w:val="008309C3"/>
    <w:rsid w:val="00841CAE"/>
    <w:rsid w:val="00842D34"/>
    <w:rsid w:val="00863379"/>
    <w:rsid w:val="008746C9"/>
    <w:rsid w:val="00883163"/>
    <w:rsid w:val="008834BC"/>
    <w:rsid w:val="0088495B"/>
    <w:rsid w:val="008A3088"/>
    <w:rsid w:val="008A58A5"/>
    <w:rsid w:val="008C4EE0"/>
    <w:rsid w:val="008D53E8"/>
    <w:rsid w:val="008D6471"/>
    <w:rsid w:val="008D6DE8"/>
    <w:rsid w:val="008E430B"/>
    <w:rsid w:val="008F6E7D"/>
    <w:rsid w:val="009105A1"/>
    <w:rsid w:val="00913C24"/>
    <w:rsid w:val="00914535"/>
    <w:rsid w:val="00914C7F"/>
    <w:rsid w:val="0091714F"/>
    <w:rsid w:val="00921FF0"/>
    <w:rsid w:val="009347B9"/>
    <w:rsid w:val="009504BF"/>
    <w:rsid w:val="00954088"/>
    <w:rsid w:val="0095506D"/>
    <w:rsid w:val="00965535"/>
    <w:rsid w:val="00973D94"/>
    <w:rsid w:val="00983F9C"/>
    <w:rsid w:val="009A4F24"/>
    <w:rsid w:val="009B4FB7"/>
    <w:rsid w:val="009E0D40"/>
    <w:rsid w:val="009F373C"/>
    <w:rsid w:val="00A00529"/>
    <w:rsid w:val="00A1432C"/>
    <w:rsid w:val="00A20FA1"/>
    <w:rsid w:val="00A3231F"/>
    <w:rsid w:val="00A363BD"/>
    <w:rsid w:val="00A40D8B"/>
    <w:rsid w:val="00A43B90"/>
    <w:rsid w:val="00A577C5"/>
    <w:rsid w:val="00A71215"/>
    <w:rsid w:val="00A80960"/>
    <w:rsid w:val="00A958E4"/>
    <w:rsid w:val="00AA1C13"/>
    <w:rsid w:val="00AB0340"/>
    <w:rsid w:val="00AC06ED"/>
    <w:rsid w:val="00AC1D11"/>
    <w:rsid w:val="00AC2A22"/>
    <w:rsid w:val="00AD338A"/>
    <w:rsid w:val="00AE4CD9"/>
    <w:rsid w:val="00AF6AD1"/>
    <w:rsid w:val="00B007FC"/>
    <w:rsid w:val="00B22AAC"/>
    <w:rsid w:val="00B23198"/>
    <w:rsid w:val="00B27052"/>
    <w:rsid w:val="00B2740E"/>
    <w:rsid w:val="00B50751"/>
    <w:rsid w:val="00B53F8E"/>
    <w:rsid w:val="00B618D4"/>
    <w:rsid w:val="00B6312A"/>
    <w:rsid w:val="00B72F2E"/>
    <w:rsid w:val="00B83066"/>
    <w:rsid w:val="00B84F54"/>
    <w:rsid w:val="00B876C5"/>
    <w:rsid w:val="00B92BBF"/>
    <w:rsid w:val="00B93810"/>
    <w:rsid w:val="00BA0069"/>
    <w:rsid w:val="00BA13E0"/>
    <w:rsid w:val="00BA425D"/>
    <w:rsid w:val="00BB2F93"/>
    <w:rsid w:val="00BC0545"/>
    <w:rsid w:val="00BC779F"/>
    <w:rsid w:val="00BE3630"/>
    <w:rsid w:val="00BE512C"/>
    <w:rsid w:val="00BF3801"/>
    <w:rsid w:val="00C00DEE"/>
    <w:rsid w:val="00C0405A"/>
    <w:rsid w:val="00C05E39"/>
    <w:rsid w:val="00C1137F"/>
    <w:rsid w:val="00C150C5"/>
    <w:rsid w:val="00C15CCE"/>
    <w:rsid w:val="00C2362E"/>
    <w:rsid w:val="00C26053"/>
    <w:rsid w:val="00C315AE"/>
    <w:rsid w:val="00C372FE"/>
    <w:rsid w:val="00C4691B"/>
    <w:rsid w:val="00C50D3B"/>
    <w:rsid w:val="00C53DE6"/>
    <w:rsid w:val="00C55973"/>
    <w:rsid w:val="00C60564"/>
    <w:rsid w:val="00C610F2"/>
    <w:rsid w:val="00C773F5"/>
    <w:rsid w:val="00C92504"/>
    <w:rsid w:val="00C97B8B"/>
    <w:rsid w:val="00CA38DA"/>
    <w:rsid w:val="00CA66C0"/>
    <w:rsid w:val="00CA7642"/>
    <w:rsid w:val="00CA7A6C"/>
    <w:rsid w:val="00CB2692"/>
    <w:rsid w:val="00CB43D4"/>
    <w:rsid w:val="00CB4590"/>
    <w:rsid w:val="00CC1B01"/>
    <w:rsid w:val="00CC7933"/>
    <w:rsid w:val="00D00879"/>
    <w:rsid w:val="00D05C30"/>
    <w:rsid w:val="00D06CE9"/>
    <w:rsid w:val="00D11309"/>
    <w:rsid w:val="00D21A8B"/>
    <w:rsid w:val="00D51FED"/>
    <w:rsid w:val="00D54B07"/>
    <w:rsid w:val="00D65DF5"/>
    <w:rsid w:val="00D74D1B"/>
    <w:rsid w:val="00D82938"/>
    <w:rsid w:val="00D863F2"/>
    <w:rsid w:val="00DA3916"/>
    <w:rsid w:val="00DA42A1"/>
    <w:rsid w:val="00DB3AEE"/>
    <w:rsid w:val="00DC7693"/>
    <w:rsid w:val="00DD2545"/>
    <w:rsid w:val="00DD4B41"/>
    <w:rsid w:val="00DE4B95"/>
    <w:rsid w:val="00DF3886"/>
    <w:rsid w:val="00DF6B9A"/>
    <w:rsid w:val="00E055CC"/>
    <w:rsid w:val="00E069A9"/>
    <w:rsid w:val="00E10EE0"/>
    <w:rsid w:val="00E14134"/>
    <w:rsid w:val="00E176E7"/>
    <w:rsid w:val="00E22D86"/>
    <w:rsid w:val="00E2307D"/>
    <w:rsid w:val="00E32A5B"/>
    <w:rsid w:val="00E3578D"/>
    <w:rsid w:val="00E53962"/>
    <w:rsid w:val="00E7468C"/>
    <w:rsid w:val="00E9333B"/>
    <w:rsid w:val="00EA4202"/>
    <w:rsid w:val="00EA4A65"/>
    <w:rsid w:val="00EA5819"/>
    <w:rsid w:val="00EA64EA"/>
    <w:rsid w:val="00EA7017"/>
    <w:rsid w:val="00EC1882"/>
    <w:rsid w:val="00EC74F8"/>
    <w:rsid w:val="00EE450F"/>
    <w:rsid w:val="00EE712F"/>
    <w:rsid w:val="00EF1658"/>
    <w:rsid w:val="00F11E54"/>
    <w:rsid w:val="00F208E4"/>
    <w:rsid w:val="00F20B2A"/>
    <w:rsid w:val="00F31261"/>
    <w:rsid w:val="00F32FC0"/>
    <w:rsid w:val="00F41590"/>
    <w:rsid w:val="00F45DF2"/>
    <w:rsid w:val="00F46CB2"/>
    <w:rsid w:val="00F56441"/>
    <w:rsid w:val="00F56A85"/>
    <w:rsid w:val="00F60548"/>
    <w:rsid w:val="00F64000"/>
    <w:rsid w:val="00F7635B"/>
    <w:rsid w:val="00F81492"/>
    <w:rsid w:val="00F90EDB"/>
    <w:rsid w:val="00FA13F4"/>
    <w:rsid w:val="00FC10E6"/>
    <w:rsid w:val="00FC22A5"/>
    <w:rsid w:val="00FC5573"/>
    <w:rsid w:val="00FE1021"/>
    <w:rsid w:val="00FE5B8F"/>
    <w:rsid w:val="00FE7E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13EB4"/>
  <w15:chartTrackingRefBased/>
  <w15:docId w15:val="{EC734D90-8E65-4F50-A051-EA29565B8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A58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A58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A581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A581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A581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A581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A581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A581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A581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A581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A581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A581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A581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A581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A581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A581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A581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A5819"/>
    <w:rPr>
      <w:rFonts w:eastAsiaTheme="majorEastAsia" w:cstheme="majorBidi"/>
      <w:color w:val="272727" w:themeColor="text1" w:themeTint="D8"/>
    </w:rPr>
  </w:style>
  <w:style w:type="paragraph" w:styleId="Titolo">
    <w:name w:val="Title"/>
    <w:basedOn w:val="Normale"/>
    <w:next w:val="Normale"/>
    <w:link w:val="TitoloCarattere"/>
    <w:uiPriority w:val="10"/>
    <w:qFormat/>
    <w:rsid w:val="00EA58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A581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A581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A581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A581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A5819"/>
    <w:rPr>
      <w:i/>
      <w:iCs/>
      <w:color w:val="404040" w:themeColor="text1" w:themeTint="BF"/>
    </w:rPr>
  </w:style>
  <w:style w:type="paragraph" w:styleId="Paragrafoelenco">
    <w:name w:val="List Paragraph"/>
    <w:basedOn w:val="Normale"/>
    <w:qFormat/>
    <w:rsid w:val="00EA5819"/>
    <w:pPr>
      <w:ind w:left="720"/>
      <w:contextualSpacing/>
    </w:pPr>
  </w:style>
  <w:style w:type="character" w:styleId="Enfasiintensa">
    <w:name w:val="Intense Emphasis"/>
    <w:basedOn w:val="Carpredefinitoparagrafo"/>
    <w:uiPriority w:val="21"/>
    <w:qFormat/>
    <w:rsid w:val="00EA5819"/>
    <w:rPr>
      <w:i/>
      <w:iCs/>
      <w:color w:val="0F4761" w:themeColor="accent1" w:themeShade="BF"/>
    </w:rPr>
  </w:style>
  <w:style w:type="paragraph" w:styleId="Citazioneintensa">
    <w:name w:val="Intense Quote"/>
    <w:basedOn w:val="Normale"/>
    <w:next w:val="Normale"/>
    <w:link w:val="CitazioneintensaCarattere"/>
    <w:uiPriority w:val="30"/>
    <w:qFormat/>
    <w:rsid w:val="00EA58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A5819"/>
    <w:rPr>
      <w:i/>
      <w:iCs/>
      <w:color w:val="0F4761" w:themeColor="accent1" w:themeShade="BF"/>
    </w:rPr>
  </w:style>
  <w:style w:type="character" w:styleId="Riferimentointenso">
    <w:name w:val="Intense Reference"/>
    <w:basedOn w:val="Carpredefinitoparagrafo"/>
    <w:uiPriority w:val="32"/>
    <w:qFormat/>
    <w:rsid w:val="00EA5819"/>
    <w:rPr>
      <w:b/>
      <w:bCs/>
      <w:smallCaps/>
      <w:color w:val="0F4761" w:themeColor="accent1" w:themeShade="BF"/>
      <w:spacing w:val="5"/>
    </w:rPr>
  </w:style>
  <w:style w:type="character" w:styleId="Collegamentoipertestuale">
    <w:name w:val="Hyperlink"/>
    <w:basedOn w:val="Carpredefinitoparagrafo"/>
    <w:uiPriority w:val="99"/>
    <w:unhideWhenUsed/>
    <w:rsid w:val="0080287E"/>
    <w:rPr>
      <w:color w:val="467886" w:themeColor="hyperlink"/>
      <w:u w:val="single"/>
    </w:rPr>
  </w:style>
  <w:style w:type="character" w:styleId="Menzionenonrisolta">
    <w:name w:val="Unresolved Mention"/>
    <w:basedOn w:val="Carpredefinitoparagrafo"/>
    <w:uiPriority w:val="99"/>
    <w:semiHidden/>
    <w:unhideWhenUsed/>
    <w:rsid w:val="0080287E"/>
    <w:rPr>
      <w:color w:val="605E5C"/>
      <w:shd w:val="clear" w:color="auto" w:fill="E1DFDD"/>
    </w:rPr>
  </w:style>
  <w:style w:type="character" w:customStyle="1" w:styleId="vkekvd">
    <w:name w:val="vkekvd"/>
    <w:basedOn w:val="Carpredefinitoparagrafo"/>
    <w:rsid w:val="00340D68"/>
  </w:style>
  <w:style w:type="character" w:styleId="Enfasigrassetto">
    <w:name w:val="Strong"/>
    <w:basedOn w:val="Carpredefinitoparagrafo"/>
    <w:uiPriority w:val="22"/>
    <w:qFormat/>
    <w:rsid w:val="00340D68"/>
    <w:rPr>
      <w:b/>
      <w:bCs/>
    </w:rPr>
  </w:style>
  <w:style w:type="paragraph" w:styleId="Nessunaspaziatura">
    <w:name w:val="No Spacing"/>
    <w:uiPriority w:val="1"/>
    <w:qFormat/>
    <w:rsid w:val="00B84F54"/>
    <w:pPr>
      <w:spacing w:after="0" w:line="240" w:lineRule="auto"/>
    </w:pPr>
  </w:style>
  <w:style w:type="paragraph" w:styleId="NormaleWeb">
    <w:name w:val="Normal (Web)"/>
    <w:basedOn w:val="Normale"/>
    <w:uiPriority w:val="99"/>
    <w:semiHidden/>
    <w:unhideWhenUsed/>
    <w:rsid w:val="00DD4B41"/>
    <w:rPr>
      <w:rFonts w:ascii="Times New Roman" w:hAnsi="Times New Roman" w:cs="Times New Roman"/>
      <w:sz w:val="24"/>
      <w:szCs w:val="24"/>
    </w:rPr>
  </w:style>
  <w:style w:type="paragraph" w:styleId="Revisione">
    <w:name w:val="Revision"/>
    <w:hidden/>
    <w:uiPriority w:val="99"/>
    <w:semiHidden/>
    <w:rsid w:val="003E23BF"/>
    <w:pPr>
      <w:spacing w:after="0" w:line="240" w:lineRule="auto"/>
    </w:pPr>
  </w:style>
  <w:style w:type="paragraph" w:customStyle="1" w:styleId="font-claude-response-body">
    <w:name w:val="font-claude-response-body"/>
    <w:basedOn w:val="Normale"/>
    <w:rsid w:val="00973D9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corsivo">
    <w:name w:val="Emphasis"/>
    <w:basedOn w:val="Carpredefinitoparagrafo"/>
    <w:uiPriority w:val="20"/>
    <w:qFormat/>
    <w:rsid w:val="00973D94"/>
    <w:rPr>
      <w:i/>
      <w:iCs/>
    </w:rPr>
  </w:style>
  <w:style w:type="paragraph" w:styleId="Intestazione">
    <w:name w:val="header"/>
    <w:basedOn w:val="Normale"/>
    <w:link w:val="IntestazioneCarattere"/>
    <w:uiPriority w:val="99"/>
    <w:unhideWhenUsed/>
    <w:rsid w:val="00C15CC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15CCE"/>
  </w:style>
  <w:style w:type="paragraph" w:styleId="Pidipagina">
    <w:name w:val="footer"/>
    <w:basedOn w:val="Normale"/>
    <w:link w:val="PidipaginaCarattere"/>
    <w:uiPriority w:val="99"/>
    <w:unhideWhenUsed/>
    <w:rsid w:val="00C15CC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15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0597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204</Words>
  <Characters>1165</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maria rita livelli</dc:creator>
  <cp:keywords/>
  <dc:description/>
  <cp:lastModifiedBy>Rossella Vitali</cp:lastModifiedBy>
  <cp:revision>3</cp:revision>
  <dcterms:created xsi:type="dcterms:W3CDTF">2026-05-08T14:35:00Z</dcterms:created>
  <dcterms:modified xsi:type="dcterms:W3CDTF">2026-05-08T14:43:00Z</dcterms:modified>
</cp:coreProperties>
</file>